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CCFAA">
      <w:pPr>
        <w:widowControl/>
        <w:snapToGrid w:val="0"/>
        <w:spacing w:line="600" w:lineRule="exact"/>
        <w:ind w:right="-199" w:rightChars="-95" w:firstLine="3600" w:firstLineChars="1000"/>
        <w:rPr>
          <w:rFonts w:hint="eastAsia" w:ascii="仿宋" w:hAnsi="仿宋" w:eastAsia="仿宋" w:cs="仿宋"/>
          <w:b/>
          <w:color w:val="000000"/>
          <w:kern w:val="0"/>
          <w:sz w:val="28"/>
          <w:szCs w:val="28"/>
        </w:rPr>
      </w:pPr>
      <w:r>
        <w:rPr>
          <w:rFonts w:hint="eastAsia" w:ascii="方正小标宋简体" w:hAnsi="方正小标宋简体" w:eastAsia="方正小标宋简体" w:cs="方正小标宋简体"/>
          <w:b w:val="0"/>
          <w:bCs/>
          <w:sz w:val="36"/>
          <w:szCs w:val="36"/>
        </w:rPr>
        <w:t>承</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诺</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函</w:t>
      </w:r>
    </w:p>
    <w:p w14:paraId="294D198B">
      <w:pPr>
        <w:widowControl/>
        <w:snapToGrid w:val="0"/>
        <w:spacing w:line="600" w:lineRule="exact"/>
        <w:ind w:right="-199" w:rightChars="-95" w:firstLine="0" w:firstLineChars="0"/>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特别提示：如本项目公告对以下条款有不同约定的，从其约定。</w:t>
      </w:r>
    </w:p>
    <w:p w14:paraId="0D5C3CB3">
      <w:pPr>
        <w:widowControl/>
        <w:snapToGrid w:val="0"/>
        <w:spacing w:line="600" w:lineRule="exact"/>
        <w:ind w:firstLine="0" w:firstLineChars="0"/>
        <w:jc w:val="left"/>
        <w:rPr>
          <w:rFonts w:hint="eastAsia" w:ascii="仿宋" w:hAnsi="仿宋" w:eastAsia="仿宋" w:cs="仿宋"/>
          <w:b/>
          <w:color w:val="000000"/>
          <w:kern w:val="0"/>
          <w:sz w:val="28"/>
          <w:szCs w:val="28"/>
        </w:rPr>
      </w:pPr>
      <w:r>
        <w:rPr>
          <w:rFonts w:hint="eastAsia" w:ascii="仿宋" w:hAnsi="仿宋" w:eastAsia="仿宋" w:cs="仿宋"/>
          <w:color w:val="000000"/>
          <w:kern w:val="0"/>
          <w:sz w:val="28"/>
          <w:szCs w:val="28"/>
        </w:rPr>
        <w:t>河北产权市场有限公司：</w:t>
      </w:r>
    </w:p>
    <w:p w14:paraId="4D87CC07">
      <w:pPr>
        <w:widowControl/>
        <w:spacing w:line="60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我方申请</w:t>
      </w:r>
      <w:r>
        <w:rPr>
          <w:rFonts w:hint="eastAsia" w:ascii="仿宋" w:hAnsi="仿宋" w:eastAsia="仿宋" w:cs="仿宋"/>
          <w:color w:val="000000"/>
          <w:kern w:val="0"/>
          <w:sz w:val="28"/>
          <w:szCs w:val="28"/>
          <w:lang w:eastAsia="zh-CN"/>
        </w:rPr>
        <w:t>承租</w:t>
      </w:r>
      <w:r>
        <w:rPr>
          <w:rFonts w:hint="eastAsia" w:ascii="仿宋" w:hAnsi="仿宋" w:eastAsia="仿宋" w:cs="仿宋"/>
          <w:color w:val="000000"/>
          <w:kern w:val="0"/>
          <w:sz w:val="28"/>
          <w:szCs w:val="28"/>
        </w:rPr>
        <w:t>在河北产权市场有限公司（以下简称“河北产权市场”）公开</w:t>
      </w:r>
      <w:r>
        <w:rPr>
          <w:rFonts w:hint="eastAsia" w:ascii="仿宋" w:hAnsi="仿宋" w:eastAsia="仿宋" w:cs="仿宋"/>
          <w:color w:val="000000"/>
          <w:kern w:val="0"/>
          <w:sz w:val="28"/>
          <w:szCs w:val="28"/>
          <w:lang w:eastAsia="zh-CN"/>
        </w:rPr>
        <w:t>出租</w:t>
      </w:r>
      <w:r>
        <w:rPr>
          <w:rFonts w:hint="eastAsia" w:ascii="仿宋" w:hAnsi="仿宋" w:eastAsia="仿宋" w:cs="仿宋"/>
          <w:color w:val="000000"/>
          <w:kern w:val="0"/>
          <w:sz w:val="28"/>
          <w:szCs w:val="28"/>
        </w:rPr>
        <w:t>的</w:t>
      </w:r>
      <w:r>
        <w:rPr>
          <w:rFonts w:hint="eastAsia" w:ascii="仿宋" w:hAnsi="仿宋" w:eastAsia="仿宋" w:cs="仿宋"/>
          <w:b/>
          <w:bCs/>
          <w:color w:val="000000"/>
          <w:kern w:val="0"/>
          <w:sz w:val="28"/>
          <w:szCs w:val="28"/>
          <w:u w:val="single"/>
          <w:lang w:val="en-US" w:eastAsia="zh-CN"/>
        </w:rPr>
        <w:t xml:space="preserve"> 秦皇岛市开发区珠江道中佳大厦六层部分办公房屋出租</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rPr>
        <w:t>，现依照诚实守信的原则，就参与本项目做出如下承诺：</w:t>
      </w:r>
    </w:p>
    <w:p w14:paraId="3E9269C5">
      <w:pPr>
        <w:numPr>
          <w:ilvl w:val="0"/>
          <w:numId w:val="1"/>
        </w:numPr>
        <w:adjustRightInd w:val="0"/>
        <w:snapToGrid w:val="0"/>
        <w:spacing w:line="600" w:lineRule="exact"/>
        <w:ind w:firstLine="560" w:firstLineChars="200"/>
        <w:rPr>
          <w:rFonts w:hint="eastAsia" w:ascii="仿宋" w:hAnsi="仿宋" w:eastAsia="仿宋" w:cs="仿宋"/>
          <w:color w:val="auto"/>
          <w:kern w:val="0"/>
          <w:sz w:val="28"/>
          <w:szCs w:val="28"/>
        </w:rPr>
      </w:pPr>
      <w:r>
        <w:rPr>
          <w:rFonts w:hint="eastAsia" w:ascii="仿宋" w:hAnsi="仿宋" w:eastAsia="仿宋" w:cs="仿宋"/>
          <w:kern w:val="0"/>
          <w:sz w:val="28"/>
          <w:szCs w:val="28"/>
        </w:rPr>
        <w:t>我方已仔细阅读并自愿遵守《河北产权市场有限公司</w:t>
      </w:r>
      <w:r>
        <w:rPr>
          <w:rFonts w:hint="eastAsia" w:ascii="仿宋" w:hAnsi="仿宋" w:eastAsia="仿宋" w:cs="仿宋"/>
          <w:kern w:val="0"/>
          <w:sz w:val="28"/>
          <w:szCs w:val="28"/>
          <w:lang w:eastAsia="zh-CN"/>
        </w:rPr>
        <w:t>企业国有资产出租</w:t>
      </w:r>
      <w:r>
        <w:rPr>
          <w:rFonts w:hint="eastAsia" w:ascii="仿宋" w:hAnsi="仿宋" w:eastAsia="仿宋" w:cs="仿宋"/>
          <w:kern w:val="0"/>
          <w:sz w:val="28"/>
          <w:szCs w:val="28"/>
        </w:rPr>
        <w:t>操作规则》《河北产权市场有限公司网络竞价操作规则》</w:t>
      </w:r>
      <w:r>
        <w:rPr>
          <w:rFonts w:hint="eastAsia" w:ascii="仿宋" w:hAnsi="仿宋" w:eastAsia="仿宋" w:cs="仿宋"/>
          <w:kern w:val="0"/>
          <w:sz w:val="28"/>
          <w:szCs w:val="28"/>
          <w:lang w:val="en-US" w:eastAsia="zh-CN"/>
        </w:rPr>
        <w:t>等河北产权市场网站公布的交易规则、交易须知及交易相关制度文件的</w:t>
      </w:r>
      <w:r>
        <w:rPr>
          <w:rFonts w:hint="eastAsia" w:ascii="仿宋" w:hAnsi="仿宋" w:eastAsia="仿宋" w:cs="仿宋"/>
          <w:kern w:val="0"/>
          <w:sz w:val="28"/>
          <w:szCs w:val="28"/>
          <w:highlight w:val="none"/>
          <w:lang w:val="en-US" w:eastAsia="zh-CN"/>
        </w:rPr>
        <w:t>规定。</w:t>
      </w:r>
    </w:p>
    <w:p w14:paraId="0077B1CA">
      <w:pPr>
        <w:widowControl/>
        <w:adjustRightInd/>
        <w:snapToGrid/>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rPr>
        <w:t>我方同意本项目公告</w:t>
      </w:r>
      <w:r>
        <w:rPr>
          <w:rFonts w:hint="eastAsia" w:ascii="仿宋" w:hAnsi="仿宋" w:eastAsia="仿宋" w:cs="仿宋"/>
          <w:i w:val="0"/>
          <w:iCs w:val="0"/>
          <w:caps w:val="0"/>
          <w:color w:val="auto"/>
          <w:spacing w:val="0"/>
          <w:sz w:val="28"/>
          <w:szCs w:val="28"/>
          <w:shd w:val="clear" w:color="auto" w:fill="FFFFFF"/>
        </w:rPr>
        <w:t>内容和公示的合同及附件的内容</w:t>
      </w:r>
      <w:r>
        <w:rPr>
          <w:rFonts w:hint="eastAsia" w:ascii="仿宋" w:hAnsi="仿宋" w:eastAsia="仿宋" w:cs="仿宋"/>
          <w:color w:val="auto"/>
          <w:sz w:val="28"/>
          <w:szCs w:val="28"/>
        </w:rPr>
        <w:t>，并</w:t>
      </w:r>
      <w:r>
        <w:rPr>
          <w:rFonts w:hint="eastAsia" w:ascii="仿宋" w:hAnsi="仿宋" w:eastAsia="仿宋" w:cs="仿宋"/>
          <w:sz w:val="28"/>
          <w:szCs w:val="28"/>
        </w:rPr>
        <w:t>承诺符合相关</w:t>
      </w:r>
      <w:r>
        <w:rPr>
          <w:rFonts w:hint="eastAsia" w:ascii="仿宋" w:hAnsi="仿宋" w:eastAsia="仿宋" w:cs="仿宋"/>
          <w:sz w:val="28"/>
          <w:szCs w:val="28"/>
          <w:lang w:eastAsia="zh-CN"/>
        </w:rPr>
        <w:t>承租</w:t>
      </w:r>
      <w:r>
        <w:rPr>
          <w:rFonts w:hint="eastAsia" w:ascii="仿宋" w:hAnsi="仿宋" w:eastAsia="仿宋" w:cs="仿宋"/>
          <w:sz w:val="28"/>
          <w:szCs w:val="28"/>
        </w:rPr>
        <w:t>方资格条件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知悉并承诺在交易成功后按照项目公告内容履行承租方义务</w:t>
      </w:r>
      <w:r>
        <w:rPr>
          <w:rFonts w:hint="eastAsia" w:ascii="仿宋" w:hAnsi="仿宋" w:eastAsia="仿宋" w:cs="仿宋"/>
          <w:sz w:val="28"/>
          <w:szCs w:val="28"/>
        </w:rPr>
        <w:t>。</w:t>
      </w:r>
    </w:p>
    <w:p w14:paraId="2802EE60">
      <w:pPr>
        <w:widowControl/>
        <w:spacing w:line="6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三</w:t>
      </w:r>
      <w:r>
        <w:rPr>
          <w:rFonts w:hint="eastAsia" w:ascii="仿宋" w:hAnsi="仿宋" w:eastAsia="仿宋" w:cs="仿宋"/>
          <w:sz w:val="28"/>
          <w:szCs w:val="28"/>
        </w:rPr>
        <w:t>、我方已完成对本项目标的的全面调查了解</w:t>
      </w:r>
      <w:r>
        <w:rPr>
          <w:rFonts w:hint="eastAsia" w:ascii="仿宋" w:hAnsi="仿宋" w:eastAsia="仿宋" w:cs="仿宋"/>
          <w:i w:val="0"/>
          <w:iCs w:val="0"/>
          <w:caps w:val="0"/>
          <w:color w:val="auto"/>
          <w:spacing w:val="0"/>
          <w:sz w:val="28"/>
          <w:szCs w:val="28"/>
        </w:rPr>
        <w:t>（包括但不限于查阅由</w:t>
      </w:r>
      <w:r>
        <w:rPr>
          <w:rFonts w:hint="eastAsia" w:ascii="仿宋" w:hAnsi="仿宋" w:eastAsia="仿宋" w:cs="仿宋"/>
          <w:i w:val="0"/>
          <w:iCs w:val="0"/>
          <w:caps w:val="0"/>
          <w:color w:val="auto"/>
          <w:spacing w:val="0"/>
          <w:sz w:val="28"/>
          <w:szCs w:val="28"/>
          <w:lang w:eastAsia="zh-CN"/>
        </w:rPr>
        <w:t>出租</w:t>
      </w:r>
      <w:r>
        <w:rPr>
          <w:rFonts w:hint="eastAsia" w:ascii="仿宋" w:hAnsi="仿宋" w:eastAsia="仿宋" w:cs="仿宋"/>
          <w:i w:val="0"/>
          <w:iCs w:val="0"/>
          <w:caps w:val="0"/>
          <w:color w:val="auto"/>
          <w:spacing w:val="0"/>
          <w:sz w:val="28"/>
          <w:szCs w:val="28"/>
        </w:rPr>
        <w:t>方提供的本项目档案文件），对项目标的情况已充分知晓</w:t>
      </w:r>
      <w:r>
        <w:rPr>
          <w:rFonts w:hint="eastAsia" w:ascii="仿宋" w:hAnsi="仿宋" w:eastAsia="仿宋" w:cs="仿宋"/>
          <w:sz w:val="28"/>
          <w:szCs w:val="28"/>
          <w:lang w:val="en-US" w:eastAsia="zh-CN"/>
        </w:rPr>
        <w:t>。我方承诺认可出租标的现状，并自行承担包括但不限于因所获取的标的信息不全面、错误或误解等而产生的相应后果</w:t>
      </w:r>
      <w:r>
        <w:rPr>
          <w:rFonts w:hint="eastAsia" w:ascii="仿宋" w:hAnsi="仿宋" w:eastAsia="仿宋" w:cs="仿宋"/>
          <w:sz w:val="28"/>
          <w:szCs w:val="28"/>
          <w:highlight w:val="none"/>
          <w:lang w:val="en-US" w:eastAsia="zh-CN"/>
        </w:rPr>
        <w:t>，认可</w:t>
      </w:r>
      <w:r>
        <w:rPr>
          <w:rFonts w:hint="eastAsia" w:ascii="仿宋" w:hAnsi="仿宋" w:eastAsia="仿宋" w:cs="仿宋"/>
          <w:sz w:val="28"/>
          <w:szCs w:val="28"/>
          <w:highlight w:val="none"/>
        </w:rPr>
        <w:t>交易标的因权属、真伪、质量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数量</w:t>
      </w:r>
      <w:r>
        <w:rPr>
          <w:rFonts w:hint="eastAsia" w:ascii="仿宋" w:hAnsi="仿宋" w:eastAsia="仿宋" w:cs="仿宋"/>
          <w:sz w:val="28"/>
          <w:szCs w:val="28"/>
          <w:highlight w:val="none"/>
        </w:rPr>
        <w:t>或使用性能等产生的问题与河北产权市场无关</w:t>
      </w:r>
      <w:r>
        <w:rPr>
          <w:rFonts w:hint="eastAsia" w:ascii="仿宋" w:hAnsi="仿宋" w:eastAsia="仿宋" w:cs="仿宋"/>
          <w:sz w:val="28"/>
          <w:szCs w:val="28"/>
          <w:lang w:val="en-US" w:eastAsia="zh-CN"/>
        </w:rPr>
        <w:t>。</w:t>
      </w:r>
    </w:p>
    <w:p w14:paraId="26877B63">
      <w:pPr>
        <w:widowControl/>
        <w:numPr>
          <w:ilvl w:val="0"/>
          <w:numId w:val="0"/>
        </w:numPr>
        <w:spacing w:line="60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lang w:val="en-US" w:eastAsia="zh-CN"/>
        </w:rPr>
        <w:t>四、</w:t>
      </w:r>
      <w:r>
        <w:rPr>
          <w:rFonts w:hint="eastAsia" w:ascii="仿宋" w:hAnsi="仿宋" w:eastAsia="仿宋" w:cs="仿宋"/>
          <w:b w:val="0"/>
          <w:sz w:val="28"/>
          <w:szCs w:val="28"/>
          <w:highlight w:val="none"/>
        </w:rPr>
        <w:t>如因我方提交材料存在虚假记载、误导性陈述或重大遗漏</w:t>
      </w:r>
      <w:r>
        <w:rPr>
          <w:rFonts w:hint="eastAsia" w:ascii="仿宋" w:hAnsi="仿宋" w:eastAsia="仿宋" w:cs="仿宋"/>
          <w:b w:val="0"/>
          <w:sz w:val="28"/>
          <w:szCs w:val="28"/>
          <w:highlight w:val="none"/>
          <w:lang w:eastAsia="zh-CN"/>
        </w:rPr>
        <w:t>，</w:t>
      </w:r>
      <w:r>
        <w:rPr>
          <w:rFonts w:hint="eastAsia" w:ascii="仿宋" w:hAnsi="仿宋" w:eastAsia="仿宋" w:cs="仿宋"/>
          <w:b w:val="0"/>
          <w:sz w:val="28"/>
          <w:szCs w:val="28"/>
          <w:highlight w:val="none"/>
          <w:lang w:val="en-US" w:eastAsia="zh-CN"/>
        </w:rPr>
        <w:t>或因我方对政策、法律法规、公告等内容理解有误</w:t>
      </w:r>
      <w:r>
        <w:rPr>
          <w:rFonts w:hint="eastAsia" w:ascii="仿宋" w:hAnsi="仿宋" w:eastAsia="仿宋" w:cs="仿宋"/>
          <w:b w:val="0"/>
          <w:sz w:val="28"/>
          <w:szCs w:val="28"/>
          <w:highlight w:val="none"/>
        </w:rPr>
        <w:t>，导致无法办理本项目标的</w:t>
      </w:r>
      <w:r>
        <w:rPr>
          <w:rFonts w:hint="eastAsia" w:ascii="仿宋" w:hAnsi="仿宋" w:eastAsia="仿宋" w:cs="仿宋"/>
          <w:b w:val="0"/>
          <w:sz w:val="28"/>
          <w:szCs w:val="28"/>
          <w:highlight w:val="none"/>
          <w:lang w:val="en-US" w:eastAsia="zh-CN"/>
        </w:rPr>
        <w:t>资产</w:t>
      </w:r>
      <w:r>
        <w:rPr>
          <w:rFonts w:hint="eastAsia" w:ascii="仿宋" w:hAnsi="仿宋" w:eastAsia="仿宋" w:cs="仿宋"/>
          <w:b w:val="0"/>
          <w:sz w:val="28"/>
          <w:szCs w:val="28"/>
          <w:highlight w:val="none"/>
        </w:rPr>
        <w:t>移交或变更登记等事项，我方自行承担全部法律责任</w:t>
      </w:r>
      <w:r>
        <w:rPr>
          <w:rFonts w:hint="eastAsia" w:ascii="仿宋" w:hAnsi="仿宋" w:eastAsia="仿宋" w:cs="仿宋"/>
          <w:b w:val="0"/>
          <w:sz w:val="28"/>
          <w:szCs w:val="28"/>
          <w:highlight w:val="none"/>
          <w:lang w:eastAsia="zh-CN"/>
        </w:rPr>
        <w:t>，</w:t>
      </w:r>
      <w:r>
        <w:rPr>
          <w:rFonts w:hint="eastAsia" w:ascii="仿宋" w:hAnsi="仿宋" w:eastAsia="仿宋" w:cs="仿宋"/>
          <w:b w:val="0"/>
          <w:sz w:val="28"/>
          <w:szCs w:val="28"/>
          <w:highlight w:val="none"/>
          <w:lang w:val="en-US" w:eastAsia="zh-CN"/>
        </w:rPr>
        <w:t>并</w:t>
      </w:r>
      <w:r>
        <w:rPr>
          <w:rFonts w:hint="eastAsia" w:ascii="仿宋" w:hAnsi="仿宋" w:eastAsia="仿宋" w:cs="仿宋"/>
          <w:b w:val="0"/>
          <w:sz w:val="28"/>
          <w:szCs w:val="28"/>
        </w:rPr>
        <w:t>将自行与</w:t>
      </w:r>
      <w:r>
        <w:rPr>
          <w:rFonts w:hint="eastAsia" w:ascii="仿宋" w:hAnsi="仿宋" w:eastAsia="仿宋" w:cs="仿宋"/>
          <w:b w:val="0"/>
          <w:sz w:val="28"/>
          <w:szCs w:val="28"/>
          <w:lang w:val="en-US" w:eastAsia="zh-CN"/>
        </w:rPr>
        <w:t>出租方</w:t>
      </w:r>
      <w:r>
        <w:rPr>
          <w:rFonts w:hint="eastAsia" w:ascii="仿宋" w:hAnsi="仿宋" w:eastAsia="仿宋" w:cs="仿宋"/>
          <w:b w:val="0"/>
          <w:sz w:val="28"/>
          <w:szCs w:val="28"/>
        </w:rPr>
        <w:t>协商解决，若协商不成，则按照法律法规及</w:t>
      </w:r>
      <w:r>
        <w:rPr>
          <w:rFonts w:hint="eastAsia" w:ascii="仿宋" w:hAnsi="仿宋" w:eastAsia="仿宋" w:cs="仿宋"/>
          <w:b w:val="0"/>
          <w:sz w:val="28"/>
          <w:szCs w:val="28"/>
          <w:lang w:val="en-US" w:eastAsia="zh-CN"/>
        </w:rPr>
        <w:t>河北产权市场</w:t>
      </w:r>
      <w:r>
        <w:rPr>
          <w:rFonts w:hint="eastAsia" w:ascii="仿宋" w:hAnsi="仿宋" w:eastAsia="仿宋" w:cs="仿宋"/>
          <w:b w:val="0"/>
          <w:sz w:val="28"/>
          <w:szCs w:val="28"/>
        </w:rPr>
        <w:t>相关规定处置</w:t>
      </w:r>
      <w:r>
        <w:rPr>
          <w:rFonts w:hint="eastAsia" w:ascii="仿宋" w:hAnsi="仿宋" w:eastAsia="仿宋" w:cs="仿宋"/>
          <w:b w:val="0"/>
          <w:sz w:val="28"/>
          <w:szCs w:val="28"/>
          <w:lang w:eastAsia="zh-CN"/>
        </w:rPr>
        <w:t>。</w:t>
      </w:r>
    </w:p>
    <w:p w14:paraId="5D41991F">
      <w:pPr>
        <w:widowControl/>
        <w:spacing w:line="600" w:lineRule="exact"/>
        <w:ind w:firstLine="560" w:firstLineChars="200"/>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lang w:val="en-US" w:eastAsia="zh-CN"/>
        </w:rPr>
        <w:t>五</w:t>
      </w:r>
      <w:r>
        <w:rPr>
          <w:rFonts w:hint="eastAsia" w:ascii="仿宋" w:hAnsi="仿宋" w:eastAsia="仿宋" w:cs="仿宋"/>
          <w:kern w:val="0"/>
          <w:sz w:val="28"/>
          <w:szCs w:val="28"/>
          <w:lang w:val="en-US" w:eastAsia="zh-CN"/>
        </w:rPr>
        <w:t>、</w:t>
      </w:r>
      <w:r>
        <w:rPr>
          <w:rFonts w:hint="eastAsia" w:ascii="仿宋" w:hAnsi="仿宋" w:eastAsia="仿宋" w:cs="仿宋"/>
          <w:color w:val="0C0C0C"/>
          <w:kern w:val="0"/>
          <w:sz w:val="28"/>
          <w:szCs w:val="28"/>
          <w:lang w:val="en-US" w:eastAsia="zh-CN"/>
        </w:rPr>
        <w:t>我方承诺</w:t>
      </w:r>
      <w:r>
        <w:rPr>
          <w:rFonts w:hint="eastAsia" w:ascii="仿宋" w:hAnsi="仿宋" w:eastAsia="仿宋" w:cs="仿宋"/>
          <w:kern w:val="0"/>
          <w:sz w:val="28"/>
          <w:szCs w:val="28"/>
          <w:highlight w:val="none"/>
        </w:rPr>
        <w:t>按照</w:t>
      </w:r>
      <w:r>
        <w:rPr>
          <w:rFonts w:hint="eastAsia" w:ascii="仿宋" w:hAnsi="仿宋" w:eastAsia="仿宋" w:cs="仿宋"/>
          <w:i w:val="0"/>
          <w:iCs w:val="0"/>
          <w:caps w:val="0"/>
          <w:color w:val="auto"/>
          <w:spacing w:val="0"/>
          <w:sz w:val="28"/>
          <w:szCs w:val="28"/>
          <w:shd w:val="clear" w:color="auto" w:fill="FFFFFF"/>
        </w:rPr>
        <w:t>国家相关法律、法规及</w:t>
      </w:r>
      <w:r>
        <w:rPr>
          <w:rFonts w:hint="eastAsia" w:ascii="仿宋" w:hAnsi="仿宋" w:eastAsia="仿宋" w:cs="仿宋"/>
          <w:i w:val="0"/>
          <w:iCs w:val="0"/>
          <w:caps w:val="0"/>
          <w:color w:val="auto"/>
          <w:spacing w:val="0"/>
          <w:sz w:val="28"/>
          <w:szCs w:val="28"/>
          <w:shd w:val="clear" w:color="auto" w:fill="FFFFFF"/>
          <w:lang w:val="en-US" w:eastAsia="zh-CN"/>
        </w:rPr>
        <w:t>河北产权市场</w:t>
      </w:r>
      <w:r>
        <w:rPr>
          <w:rFonts w:hint="eastAsia" w:ascii="仿宋" w:hAnsi="仿宋" w:eastAsia="仿宋" w:cs="仿宋"/>
          <w:color w:val="auto"/>
          <w:kern w:val="0"/>
          <w:sz w:val="28"/>
          <w:szCs w:val="28"/>
          <w:lang w:val="en-US" w:eastAsia="zh-CN"/>
        </w:rPr>
        <w:t>网站公布</w:t>
      </w:r>
      <w:r>
        <w:rPr>
          <w:rFonts w:hint="eastAsia" w:ascii="仿宋" w:hAnsi="仿宋" w:eastAsia="仿宋" w:cs="仿宋"/>
          <w:i w:val="0"/>
          <w:iCs w:val="0"/>
          <w:caps w:val="0"/>
          <w:color w:val="auto"/>
          <w:spacing w:val="0"/>
          <w:sz w:val="28"/>
          <w:szCs w:val="28"/>
          <w:shd w:val="clear" w:color="auto" w:fill="FFFFFF"/>
        </w:rPr>
        <w:t>的交易规则参与交易</w:t>
      </w:r>
      <w:r>
        <w:rPr>
          <w:rFonts w:hint="eastAsia" w:ascii="仿宋" w:hAnsi="仿宋" w:eastAsia="仿宋" w:cs="仿宋"/>
          <w:i w:val="0"/>
          <w:iCs w:val="0"/>
          <w:caps w:val="0"/>
          <w:color w:val="auto"/>
          <w:spacing w:val="0"/>
          <w:sz w:val="28"/>
          <w:szCs w:val="28"/>
          <w:shd w:val="clear" w:color="auto" w:fill="FFFFFF"/>
          <w:lang w:eastAsia="zh-CN"/>
        </w:rPr>
        <w:t>，</w:t>
      </w:r>
      <w:r>
        <w:rPr>
          <w:rFonts w:hint="eastAsia" w:ascii="仿宋" w:hAnsi="仿宋" w:eastAsia="仿宋" w:cs="仿宋"/>
          <w:i w:val="0"/>
          <w:iCs w:val="0"/>
          <w:caps w:val="0"/>
          <w:color w:val="auto"/>
          <w:spacing w:val="0"/>
          <w:sz w:val="28"/>
          <w:szCs w:val="28"/>
          <w:shd w:val="clear" w:color="auto" w:fill="FFFFFF"/>
          <w:lang w:val="en-US" w:eastAsia="zh-CN"/>
        </w:rPr>
        <w:t>并按照</w:t>
      </w:r>
      <w:r>
        <w:rPr>
          <w:rFonts w:hint="eastAsia" w:ascii="仿宋" w:hAnsi="仿宋" w:eastAsia="仿宋" w:cs="仿宋"/>
          <w:color w:val="auto"/>
          <w:kern w:val="0"/>
          <w:sz w:val="28"/>
          <w:szCs w:val="28"/>
          <w:highlight w:val="none"/>
        </w:rPr>
        <w:t>项目公告交纳交易保证金，且同意</w:t>
      </w:r>
      <w:r>
        <w:rPr>
          <w:rFonts w:hint="eastAsia" w:ascii="仿宋" w:hAnsi="仿宋" w:eastAsia="仿宋" w:cs="仿宋"/>
          <w:color w:val="auto"/>
          <w:kern w:val="0"/>
          <w:sz w:val="28"/>
          <w:szCs w:val="28"/>
          <w:highlight w:val="none"/>
          <w:lang w:val="en-US" w:eastAsia="zh-CN"/>
        </w:rPr>
        <w:t>河北产权市场</w:t>
      </w:r>
      <w:r>
        <w:rPr>
          <w:rFonts w:hint="eastAsia" w:ascii="仿宋" w:hAnsi="仿宋" w:eastAsia="仿宋" w:cs="仿宋"/>
          <w:color w:val="auto"/>
          <w:kern w:val="0"/>
          <w:sz w:val="28"/>
          <w:szCs w:val="28"/>
          <w:highlight w:val="none"/>
        </w:rPr>
        <w:t>按照项目公告的保证金条款及《</w:t>
      </w:r>
      <w:r>
        <w:rPr>
          <w:rFonts w:hint="eastAsia" w:ascii="仿宋" w:hAnsi="仿宋" w:eastAsia="仿宋" w:cs="仿宋"/>
          <w:color w:val="auto"/>
          <w:kern w:val="0"/>
          <w:sz w:val="28"/>
          <w:szCs w:val="28"/>
          <w:highlight w:val="none"/>
          <w:lang w:val="en-US" w:eastAsia="zh-CN"/>
        </w:rPr>
        <w:t>河北产权市场有限公司</w:t>
      </w:r>
      <w:r>
        <w:rPr>
          <w:rFonts w:hint="eastAsia" w:ascii="仿宋" w:hAnsi="仿宋" w:eastAsia="仿宋" w:cs="仿宋"/>
          <w:color w:val="auto"/>
          <w:kern w:val="0"/>
          <w:sz w:val="28"/>
          <w:szCs w:val="28"/>
          <w:highlight w:val="none"/>
        </w:rPr>
        <w:t>交易资金</w:t>
      </w:r>
      <w:r>
        <w:rPr>
          <w:rFonts w:hint="eastAsia" w:ascii="仿宋" w:hAnsi="仿宋" w:eastAsia="仿宋" w:cs="仿宋"/>
          <w:kern w:val="0"/>
          <w:sz w:val="28"/>
          <w:szCs w:val="28"/>
          <w:highlight w:val="none"/>
        </w:rPr>
        <w:t>结算管理办法》的相关规定，结算及</w:t>
      </w:r>
      <w:r>
        <w:rPr>
          <w:rFonts w:hint="eastAsia" w:ascii="仿宋" w:hAnsi="仿宋" w:eastAsia="仿宋" w:cs="仿宋"/>
          <w:kern w:val="0"/>
          <w:sz w:val="28"/>
          <w:szCs w:val="28"/>
          <w:highlight w:val="none"/>
          <w:lang w:val="en-US" w:eastAsia="zh-CN"/>
        </w:rPr>
        <w:t>处</w:t>
      </w:r>
      <w:r>
        <w:rPr>
          <w:rFonts w:hint="eastAsia" w:ascii="仿宋" w:hAnsi="仿宋" w:eastAsia="仿宋" w:cs="仿宋"/>
          <w:kern w:val="0"/>
          <w:sz w:val="28"/>
          <w:szCs w:val="28"/>
          <w:highlight w:val="none"/>
        </w:rPr>
        <w:t>置我方交纳的保证金。</w:t>
      </w:r>
    </w:p>
    <w:p w14:paraId="0D7E34C2">
      <w:pPr>
        <w:widowControl/>
        <w:spacing w:line="600" w:lineRule="exact"/>
        <w:ind w:firstLine="560" w:firstLineChars="200"/>
        <w:jc w:val="left"/>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六、</w:t>
      </w:r>
      <w:r>
        <w:rPr>
          <w:rFonts w:hint="eastAsia" w:ascii="仿宋" w:hAnsi="仿宋" w:eastAsia="仿宋" w:cs="仿宋"/>
          <w:b/>
          <w:bCs/>
          <w:sz w:val="28"/>
          <w:szCs w:val="28"/>
          <w:lang w:val="en-US" w:eastAsia="zh-CN"/>
        </w:rPr>
        <w:t>因我方原因未能签订书面资产出租合同、未能实际履行资产出租合同</w:t>
      </w:r>
      <w:r>
        <w:rPr>
          <w:rFonts w:hint="eastAsia" w:ascii="仿宋" w:hAnsi="仿宋" w:eastAsia="仿宋" w:cs="仿宋"/>
          <w:b/>
          <w:bCs/>
          <w:sz w:val="28"/>
          <w:szCs w:val="28"/>
          <w:highlight w:val="none"/>
          <w:lang w:val="en-US" w:eastAsia="zh-CN"/>
        </w:rPr>
        <w:t>或解除资产出租</w:t>
      </w:r>
      <w:r>
        <w:rPr>
          <w:rFonts w:hint="eastAsia" w:ascii="仿宋" w:hAnsi="仿宋" w:eastAsia="仿宋" w:cs="仿宋"/>
          <w:b/>
          <w:bCs/>
          <w:sz w:val="28"/>
          <w:szCs w:val="28"/>
          <w:lang w:val="en-US" w:eastAsia="zh-CN"/>
        </w:rPr>
        <w:t>合同的的，我方支付交易服务费的义务不能免除。</w:t>
      </w:r>
    </w:p>
    <w:p w14:paraId="3A1CF1A4">
      <w:pPr>
        <w:widowControl/>
        <w:spacing w:line="600" w:lineRule="exact"/>
        <w:ind w:firstLine="560"/>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auto"/>
          <w:sz w:val="28"/>
          <w:szCs w:val="28"/>
          <w:highlight w:val="none"/>
          <w:shd w:val="clear" w:color="auto" w:fill="FFFFFF"/>
          <w:lang w:val="en-US" w:eastAsia="zh-CN"/>
        </w:rPr>
        <w:t>七、我方承诺在收到《动态报价结果通知单》后按照本项目信息披露公告中约定时间及公示的文本与出租方方签订资产租赁合同，并按规定将交易价款及交易服务费交纳至指定账户。</w:t>
      </w:r>
    </w:p>
    <w:p w14:paraId="596F8FE4">
      <w:pPr>
        <w:widowControl/>
        <w:spacing w:line="600" w:lineRule="exact"/>
        <w:ind w:firstLine="560"/>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auto"/>
          <w:sz w:val="28"/>
          <w:szCs w:val="28"/>
          <w:highlight w:val="none"/>
          <w:shd w:val="clear" w:color="auto" w:fill="FFFFFF"/>
          <w:lang w:val="en-US" w:eastAsia="zh-CN"/>
        </w:rPr>
        <w:t>八、我方同意，在我方发生违反交易规则、交易须知、</w:t>
      </w:r>
      <w:r>
        <w:rPr>
          <w:rFonts w:hint="eastAsia" w:ascii="仿宋" w:hAnsi="仿宋" w:eastAsia="仿宋" w:cs="仿宋"/>
          <w:color w:val="000000"/>
          <w:kern w:val="0"/>
          <w:sz w:val="28"/>
          <w:szCs w:val="28"/>
          <w:highlight w:val="none"/>
          <w:lang w:val="en-US" w:eastAsia="zh-CN"/>
        </w:rPr>
        <w:t>公告、交易相关制度文件</w:t>
      </w:r>
      <w:r>
        <w:rPr>
          <w:rFonts w:hint="eastAsia" w:ascii="仿宋" w:hAnsi="仿宋" w:eastAsia="仿宋" w:cs="仿宋"/>
          <w:color w:val="auto"/>
          <w:sz w:val="28"/>
          <w:szCs w:val="28"/>
          <w:highlight w:val="none"/>
          <w:shd w:val="clear" w:color="auto" w:fill="FFFFFF"/>
          <w:lang w:val="en-US" w:eastAsia="zh-CN"/>
        </w:rPr>
        <w:t>及其他违规违约行为时，出租方和河北产权市场有权扣除我方已交纳的交易保证金。</w:t>
      </w:r>
    </w:p>
    <w:p w14:paraId="32E928B5">
      <w:pPr>
        <w:widowControl/>
        <w:spacing w:line="600" w:lineRule="exact"/>
        <w:ind w:firstLine="560"/>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auto"/>
          <w:sz w:val="28"/>
          <w:szCs w:val="28"/>
          <w:highlight w:val="none"/>
          <w:shd w:val="clear" w:color="auto" w:fill="FFFFFF"/>
          <w:lang w:val="en-US" w:eastAsia="zh-CN"/>
        </w:rPr>
        <w:t>九、我方同意，若我方被确定为承租方后，我方发生违反交易规则、交易须知、</w:t>
      </w:r>
      <w:r>
        <w:rPr>
          <w:rFonts w:hint="eastAsia" w:ascii="仿宋" w:hAnsi="仿宋" w:eastAsia="仿宋" w:cs="仿宋"/>
          <w:color w:val="000000"/>
          <w:kern w:val="0"/>
          <w:sz w:val="28"/>
          <w:szCs w:val="28"/>
          <w:highlight w:val="none"/>
          <w:lang w:val="en-US" w:eastAsia="zh-CN"/>
        </w:rPr>
        <w:t>公告、交易相关制度文件</w:t>
      </w:r>
      <w:r>
        <w:rPr>
          <w:rFonts w:hint="eastAsia" w:ascii="仿宋" w:hAnsi="仿宋" w:eastAsia="仿宋" w:cs="仿宋"/>
          <w:color w:val="auto"/>
          <w:sz w:val="28"/>
          <w:szCs w:val="28"/>
          <w:highlight w:val="none"/>
          <w:shd w:val="clear" w:color="auto" w:fill="FFFFFF"/>
          <w:lang w:val="en-US" w:eastAsia="zh-CN"/>
        </w:rPr>
        <w:t>及其他违规违约行为时，河北产权市场有权根据出租方的申请再次组织本项目的交易活动。</w:t>
      </w:r>
    </w:p>
    <w:p w14:paraId="46186BFA">
      <w:pPr>
        <w:pStyle w:val="2"/>
        <w:ind w:firstLine="560" w:firstLineChars="200"/>
        <w:rPr>
          <w:rFonts w:hint="default" w:ascii="仿宋" w:hAnsi="仿宋" w:eastAsia="仿宋" w:cs="仿宋"/>
          <w:b/>
          <w:bCs/>
          <w:sz w:val="28"/>
          <w:szCs w:val="28"/>
          <w:lang w:val="en-US" w:eastAsia="zh-CN"/>
        </w:rPr>
      </w:pPr>
      <w:r>
        <w:rPr>
          <w:rFonts w:hint="eastAsia" w:ascii="仿宋" w:hAnsi="仿宋" w:eastAsia="仿宋" w:cs="仿宋"/>
          <w:bCs w:val="0"/>
          <w:sz w:val="28"/>
          <w:szCs w:val="28"/>
        </w:rPr>
        <w:t>我方保证遵守以上承诺，如违反上述承诺或有其他违法、违规行为，给</w:t>
      </w:r>
      <w:r>
        <w:rPr>
          <w:rFonts w:hint="eastAsia" w:ascii="仿宋" w:hAnsi="仿宋" w:eastAsia="仿宋" w:cs="仿宋"/>
          <w:bCs w:val="0"/>
          <w:sz w:val="28"/>
          <w:szCs w:val="28"/>
          <w:lang w:eastAsia="zh-CN"/>
        </w:rPr>
        <w:t>出租</w:t>
      </w:r>
      <w:r>
        <w:rPr>
          <w:rFonts w:hint="eastAsia" w:ascii="仿宋" w:hAnsi="仿宋" w:eastAsia="仿宋" w:cs="仿宋"/>
          <w:bCs w:val="0"/>
          <w:sz w:val="28"/>
          <w:szCs w:val="28"/>
          <w:lang w:val="en-US" w:eastAsia="zh-CN"/>
        </w:rPr>
        <w:t>活动</w:t>
      </w:r>
      <w:r>
        <w:rPr>
          <w:rFonts w:hint="eastAsia" w:ascii="仿宋" w:hAnsi="仿宋" w:eastAsia="仿宋" w:cs="仿宋"/>
          <w:bCs w:val="0"/>
          <w:sz w:val="28"/>
          <w:szCs w:val="28"/>
        </w:rPr>
        <w:t>相关方造成损失的，我方愿意承担相应的法律责任及经济赔偿责任。</w:t>
      </w:r>
    </w:p>
    <w:p w14:paraId="243A48B7">
      <w:pPr>
        <w:ind w:firstLine="5600" w:firstLineChars="20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承诺方</w:t>
      </w:r>
      <w:r>
        <w:rPr>
          <w:rFonts w:hint="eastAsia" w:ascii="仿宋" w:hAnsi="仿宋" w:eastAsia="仿宋" w:cs="仿宋"/>
          <w:kern w:val="0"/>
          <w:sz w:val="28"/>
          <w:szCs w:val="28"/>
          <w:lang w:eastAsia="zh-CN"/>
        </w:rPr>
        <w:t>：</w:t>
      </w:r>
    </w:p>
    <w:p w14:paraId="66226383">
      <w:pPr>
        <w:pStyle w:val="2"/>
        <w:tabs>
          <w:tab w:val="left" w:pos="2460"/>
        </w:tabs>
        <w:ind w:firstLine="5320" w:firstLineChars="1900"/>
        <w:rPr>
          <w:rFonts w:hint="default" w:ascii="仿宋" w:hAnsi="仿宋" w:eastAsia="仿宋" w:cs="仿宋"/>
          <w:bCs w:val="0"/>
          <w:sz w:val="28"/>
          <w:szCs w:val="28"/>
          <w:lang w:val="en-US" w:eastAsia="zh-CN"/>
        </w:rPr>
      </w:pPr>
      <w:bookmarkStart w:id="0" w:name="_GoBack"/>
      <w:bookmarkEnd w:id="0"/>
      <w:r>
        <w:rPr>
          <w:rFonts w:hint="eastAsia" w:ascii="仿宋" w:hAnsi="仿宋" w:eastAsia="仿宋" w:cs="仿宋"/>
          <w:bCs w:val="0"/>
          <w:sz w:val="28"/>
          <w:szCs w:val="28"/>
          <w:lang w:val="en-US" w:eastAsia="zh-CN"/>
        </w:rPr>
        <w:t>（公司盖章）</w:t>
      </w:r>
    </w:p>
    <w:p w14:paraId="5FCDFB6B">
      <w:pPr>
        <w:widowControl/>
        <w:spacing w:line="600" w:lineRule="exact"/>
        <w:ind w:left="0" w:leftChars="0" w:right="-199" w:rightChars="-95" w:firstLine="0" w:firstLineChars="0"/>
        <w:jc w:val="center"/>
        <w:rPr>
          <w:rFonts w:hint="eastAsia" w:ascii="仿宋" w:hAnsi="仿宋" w:eastAsia="仿宋" w:cs="仿宋"/>
          <w:kern w:val="0"/>
          <w:sz w:val="28"/>
          <w:szCs w:val="28"/>
          <w:lang w:eastAsia="zh-CN"/>
        </w:rPr>
      </w:pPr>
    </w:p>
    <w:p w14:paraId="58E8B257">
      <w:pPr>
        <w:widowControl/>
        <w:spacing w:line="600" w:lineRule="exact"/>
        <w:ind w:right="-199" w:rightChars="-95" w:firstLine="5320" w:firstLineChars="1900"/>
        <w:jc w:val="left"/>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F610229A-5FBF-4961-80C6-C5D1258C190E}"/>
  </w:font>
  <w:font w:name="方正小标宋简体">
    <w:panose1 w:val="02000000000000000000"/>
    <w:charset w:val="86"/>
    <w:family w:val="auto"/>
    <w:pitch w:val="default"/>
    <w:sig w:usb0="00000001" w:usb1="08000000" w:usb2="00000000" w:usb3="00000000" w:csb0="00040000" w:csb1="00000000"/>
    <w:embedRegular r:id="rId2" w:fontKey="{D2C19015-04FD-44D4-9DF9-B15B98690DE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175B7E"/>
    <w:multiLevelType w:val="singleLevel"/>
    <w:tmpl w:val="25175B7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zZmU2OGVkMGIzNzc5MGFmMWNiYjFiMmMxYzlhYWEifQ=="/>
  </w:docVars>
  <w:rsids>
    <w:rsidRoot w:val="00000000"/>
    <w:rsid w:val="00991ADF"/>
    <w:rsid w:val="01347A59"/>
    <w:rsid w:val="023C62C6"/>
    <w:rsid w:val="02DB5ED1"/>
    <w:rsid w:val="03206BDA"/>
    <w:rsid w:val="035C6FE2"/>
    <w:rsid w:val="03767EB5"/>
    <w:rsid w:val="03CD5C59"/>
    <w:rsid w:val="05525E63"/>
    <w:rsid w:val="05B777F8"/>
    <w:rsid w:val="067302D8"/>
    <w:rsid w:val="06F04498"/>
    <w:rsid w:val="0708176C"/>
    <w:rsid w:val="07A722B7"/>
    <w:rsid w:val="083644D4"/>
    <w:rsid w:val="08AC0788"/>
    <w:rsid w:val="092B34F0"/>
    <w:rsid w:val="098E1701"/>
    <w:rsid w:val="0A140428"/>
    <w:rsid w:val="0A157CFC"/>
    <w:rsid w:val="0A537CD6"/>
    <w:rsid w:val="0CB32D2F"/>
    <w:rsid w:val="0CDF4D1D"/>
    <w:rsid w:val="0DB55A7E"/>
    <w:rsid w:val="0DC9777B"/>
    <w:rsid w:val="0DD8176C"/>
    <w:rsid w:val="0E0A401F"/>
    <w:rsid w:val="0E7B0A75"/>
    <w:rsid w:val="0ED32FD6"/>
    <w:rsid w:val="0FAB538A"/>
    <w:rsid w:val="0FE25086"/>
    <w:rsid w:val="10156CA8"/>
    <w:rsid w:val="107E65FB"/>
    <w:rsid w:val="11830360"/>
    <w:rsid w:val="11C646FD"/>
    <w:rsid w:val="125F0044"/>
    <w:rsid w:val="139D3726"/>
    <w:rsid w:val="13AE369B"/>
    <w:rsid w:val="142D2812"/>
    <w:rsid w:val="142F21E3"/>
    <w:rsid w:val="14C20935"/>
    <w:rsid w:val="14F80B71"/>
    <w:rsid w:val="15FD4466"/>
    <w:rsid w:val="163559AE"/>
    <w:rsid w:val="17DF2C4E"/>
    <w:rsid w:val="18117CF4"/>
    <w:rsid w:val="189736CA"/>
    <w:rsid w:val="19F90548"/>
    <w:rsid w:val="1A0A123D"/>
    <w:rsid w:val="1A1B4EBB"/>
    <w:rsid w:val="1B1F09DB"/>
    <w:rsid w:val="1B4A4DD7"/>
    <w:rsid w:val="1CA078F9"/>
    <w:rsid w:val="1F0265C3"/>
    <w:rsid w:val="1F4D2E38"/>
    <w:rsid w:val="1F5D7D23"/>
    <w:rsid w:val="1FDC5D5D"/>
    <w:rsid w:val="1FFC5306"/>
    <w:rsid w:val="202251F5"/>
    <w:rsid w:val="214853EC"/>
    <w:rsid w:val="22490D26"/>
    <w:rsid w:val="23A91C96"/>
    <w:rsid w:val="241418CB"/>
    <w:rsid w:val="24ED38F7"/>
    <w:rsid w:val="25937D6F"/>
    <w:rsid w:val="26AA7CF2"/>
    <w:rsid w:val="27E36863"/>
    <w:rsid w:val="27FC2869"/>
    <w:rsid w:val="288A7DDB"/>
    <w:rsid w:val="28E019DE"/>
    <w:rsid w:val="2A044AC7"/>
    <w:rsid w:val="2AC1560A"/>
    <w:rsid w:val="2B2E27D8"/>
    <w:rsid w:val="2B4714C1"/>
    <w:rsid w:val="2C293F03"/>
    <w:rsid w:val="2CFB3C58"/>
    <w:rsid w:val="2D392D05"/>
    <w:rsid w:val="2DE47F8D"/>
    <w:rsid w:val="2E385BE3"/>
    <w:rsid w:val="2E5A1B5A"/>
    <w:rsid w:val="2FEB7E18"/>
    <w:rsid w:val="30473135"/>
    <w:rsid w:val="32081D71"/>
    <w:rsid w:val="3251196A"/>
    <w:rsid w:val="32853772"/>
    <w:rsid w:val="33293F48"/>
    <w:rsid w:val="33337C2B"/>
    <w:rsid w:val="33382A5B"/>
    <w:rsid w:val="334212B2"/>
    <w:rsid w:val="33B10209"/>
    <w:rsid w:val="34AE1C70"/>
    <w:rsid w:val="354B26A0"/>
    <w:rsid w:val="3575596F"/>
    <w:rsid w:val="38356D2C"/>
    <w:rsid w:val="38FC32F5"/>
    <w:rsid w:val="3C6605CE"/>
    <w:rsid w:val="3C885F88"/>
    <w:rsid w:val="3CEA6C43"/>
    <w:rsid w:val="3D402D06"/>
    <w:rsid w:val="3D8B5F3C"/>
    <w:rsid w:val="3E246DD2"/>
    <w:rsid w:val="3E29379B"/>
    <w:rsid w:val="3E5A0A37"/>
    <w:rsid w:val="3EB219E2"/>
    <w:rsid w:val="3FF83425"/>
    <w:rsid w:val="404B79F8"/>
    <w:rsid w:val="411249BA"/>
    <w:rsid w:val="4440539A"/>
    <w:rsid w:val="45BE1FD0"/>
    <w:rsid w:val="46B424A8"/>
    <w:rsid w:val="47392CA0"/>
    <w:rsid w:val="475F7902"/>
    <w:rsid w:val="4A043588"/>
    <w:rsid w:val="4A1F2687"/>
    <w:rsid w:val="4B240CF0"/>
    <w:rsid w:val="4B2C0426"/>
    <w:rsid w:val="4B736055"/>
    <w:rsid w:val="4D93478D"/>
    <w:rsid w:val="4DBC0187"/>
    <w:rsid w:val="4E892302"/>
    <w:rsid w:val="4E9B5FEF"/>
    <w:rsid w:val="4FDF1F0B"/>
    <w:rsid w:val="50217BF4"/>
    <w:rsid w:val="506348EA"/>
    <w:rsid w:val="51694182"/>
    <w:rsid w:val="51B0369E"/>
    <w:rsid w:val="52612F1E"/>
    <w:rsid w:val="52B551A5"/>
    <w:rsid w:val="53074ECA"/>
    <w:rsid w:val="54996B2C"/>
    <w:rsid w:val="55BE25C3"/>
    <w:rsid w:val="568E6439"/>
    <w:rsid w:val="56DC7D1F"/>
    <w:rsid w:val="57AB627A"/>
    <w:rsid w:val="57F43EED"/>
    <w:rsid w:val="595C281E"/>
    <w:rsid w:val="598D0C2A"/>
    <w:rsid w:val="59BD3507"/>
    <w:rsid w:val="5AA03537"/>
    <w:rsid w:val="5B1F2876"/>
    <w:rsid w:val="5B9C33A6"/>
    <w:rsid w:val="5BAF30D9"/>
    <w:rsid w:val="5BEA75B7"/>
    <w:rsid w:val="5CC15BA8"/>
    <w:rsid w:val="5CFF41A9"/>
    <w:rsid w:val="5D3659DD"/>
    <w:rsid w:val="5D656145"/>
    <w:rsid w:val="5D79399F"/>
    <w:rsid w:val="5FA665A1"/>
    <w:rsid w:val="5FCE5EA9"/>
    <w:rsid w:val="60161979"/>
    <w:rsid w:val="60877508"/>
    <w:rsid w:val="60F03F78"/>
    <w:rsid w:val="61A3723C"/>
    <w:rsid w:val="62031A89"/>
    <w:rsid w:val="62D96C8E"/>
    <w:rsid w:val="633D2BD8"/>
    <w:rsid w:val="635228F6"/>
    <w:rsid w:val="636465DA"/>
    <w:rsid w:val="642024A4"/>
    <w:rsid w:val="644D3E0F"/>
    <w:rsid w:val="64772D5C"/>
    <w:rsid w:val="6532453E"/>
    <w:rsid w:val="65A17F37"/>
    <w:rsid w:val="65D26342"/>
    <w:rsid w:val="66011053"/>
    <w:rsid w:val="660C6084"/>
    <w:rsid w:val="662B7800"/>
    <w:rsid w:val="665C5C0C"/>
    <w:rsid w:val="67A36E11"/>
    <w:rsid w:val="68570D81"/>
    <w:rsid w:val="6A2E3D63"/>
    <w:rsid w:val="6B6C4B43"/>
    <w:rsid w:val="6B7D4F86"/>
    <w:rsid w:val="6C027255"/>
    <w:rsid w:val="6CBA731E"/>
    <w:rsid w:val="6D5A0320"/>
    <w:rsid w:val="6D765805"/>
    <w:rsid w:val="6E241705"/>
    <w:rsid w:val="6E745FC2"/>
    <w:rsid w:val="6F082DD5"/>
    <w:rsid w:val="6FA42FFA"/>
    <w:rsid w:val="70912C03"/>
    <w:rsid w:val="71266FB1"/>
    <w:rsid w:val="722F6196"/>
    <w:rsid w:val="72D25AA0"/>
    <w:rsid w:val="733B7C71"/>
    <w:rsid w:val="737A60AA"/>
    <w:rsid w:val="73A44BA1"/>
    <w:rsid w:val="74E219D2"/>
    <w:rsid w:val="750D1D7B"/>
    <w:rsid w:val="759727BC"/>
    <w:rsid w:val="75AD1FE0"/>
    <w:rsid w:val="76C70E7F"/>
    <w:rsid w:val="782B3690"/>
    <w:rsid w:val="790D4644"/>
    <w:rsid w:val="7BEF3538"/>
    <w:rsid w:val="7C1903CF"/>
    <w:rsid w:val="7D827378"/>
    <w:rsid w:val="7DCDDD96"/>
    <w:rsid w:val="7DDB3462"/>
    <w:rsid w:val="7E548373"/>
    <w:rsid w:val="7E7D055C"/>
    <w:rsid w:val="7F4B58B3"/>
    <w:rsid w:val="7FCA6862"/>
    <w:rsid w:val="D3B5D0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2"/>
    <w:basedOn w:val="1"/>
    <w:unhideWhenUsed/>
    <w:qFormat/>
    <w:uiPriority w:val="99"/>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1113</Words>
  <Characters>1116</Characters>
  <Lines>0</Lines>
  <Paragraphs>0</Paragraphs>
  <TotalTime>0</TotalTime>
  <ScaleCrop>false</ScaleCrop>
  <LinksUpToDate>false</LinksUpToDate>
  <CharactersWithSpaces>1127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李梦娇</cp:lastModifiedBy>
  <dcterms:modified xsi:type="dcterms:W3CDTF">2026-07-21T03:35:05Z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27205BDC87A34F3084E3BD4CD5D152E0_12</vt:lpwstr>
  </property>
  <property fmtid="{D5CDD505-2E9C-101B-9397-08002B2CF9AE}" pid="4" name="KSOTemplateDocerSaveRecord">
    <vt:lpwstr>eyJoZGlkIjoiODcwMzAyYzU2MDA5Y2E5ZWM5MjNjZTZkZDMxYWM1MWIiLCJ1c2VySWQiOiIxNjc3Nzg5NDYzIn0=</vt:lpwstr>
  </property>
</Properties>
</file>